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4DD58" w14:textId="3FF5C459" w:rsidR="00532DFE" w:rsidRPr="00532DFE" w:rsidRDefault="00532DFE" w:rsidP="00532DFE">
      <w:pPr>
        <w:spacing w:after="0" w:line="240" w:lineRule="auto"/>
        <w:rPr>
          <w:rFonts w:ascii="Tahoma" w:eastAsia="Times New Roman" w:hAnsi="Tahoma" w:cs="Tahoma"/>
          <w:sz w:val="20"/>
          <w:szCs w:val="20"/>
          <w:lang w:val="es-ES" w:eastAsia="es-ES"/>
        </w:rPr>
      </w:pPr>
      <w:r w:rsidRPr="00532DFE">
        <w:rPr>
          <w:rFonts w:ascii="Tahoma" w:eastAsia="Times New Roman" w:hAnsi="Tahoma" w:cs="Tahoma"/>
          <w:b/>
          <w:sz w:val="20"/>
          <w:szCs w:val="20"/>
          <w:lang w:val="es-ES" w:eastAsia="es-ES"/>
        </w:rPr>
        <w:t>A.F.A.L.P.</w:t>
      </w:r>
      <w:r w:rsidRPr="00532DFE">
        <w:rPr>
          <w:rFonts w:ascii="Tahoma" w:eastAsia="Times New Roman" w:hAnsi="Tahoma" w:cs="Tahoma"/>
          <w:sz w:val="20"/>
          <w:szCs w:val="20"/>
          <w:lang w:val="es-ES" w:eastAsia="es-ES"/>
        </w:rPr>
        <w:t xml:space="preserve">  Asoc. de Foniatría Audiología y Logopedia Platense                        </w:t>
      </w:r>
      <w:r w:rsidRPr="00532DFE">
        <w:rPr>
          <w:rFonts w:ascii="Tahoma" w:eastAsia="Times New Roman" w:hAnsi="Tahoma" w:cs="Tahoma"/>
          <w:b/>
          <w:sz w:val="20"/>
          <w:szCs w:val="20"/>
          <w:lang w:val="es-ES" w:eastAsia="es-ES"/>
        </w:rPr>
        <w:t>CIRCULAR N° 13</w:t>
      </w:r>
      <w:r w:rsidRPr="00532DFE">
        <w:rPr>
          <w:rFonts w:ascii="Tahoma" w:eastAsia="Times New Roman" w:hAnsi="Tahoma" w:cs="Tahoma"/>
          <w:b/>
          <w:sz w:val="20"/>
          <w:szCs w:val="20"/>
          <w:lang w:val="es-ES" w:eastAsia="es-ES"/>
        </w:rPr>
        <w:t>20</w:t>
      </w:r>
    </w:p>
    <w:p w14:paraId="315C3EA7" w14:textId="64F926E8" w:rsidR="00532DFE" w:rsidRPr="00532DFE" w:rsidRDefault="00532DFE" w:rsidP="00532DFE">
      <w:pPr>
        <w:pBdr>
          <w:bottom w:val="single" w:sz="6" w:space="1" w:color="auto"/>
        </w:pBdr>
        <w:spacing w:after="0" w:line="240" w:lineRule="auto"/>
        <w:rPr>
          <w:rFonts w:ascii="Tahoma" w:eastAsia="Times New Roman" w:hAnsi="Tahoma" w:cs="Tahoma"/>
          <w:sz w:val="20"/>
          <w:szCs w:val="20"/>
          <w:lang w:val="es-ES" w:eastAsia="es-ES"/>
        </w:rPr>
      </w:pPr>
      <w:r w:rsidRPr="00532DFE">
        <w:rPr>
          <w:rFonts w:ascii="Tahoma" w:eastAsia="Times New Roman" w:hAnsi="Tahoma" w:cs="Tahoma"/>
          <w:sz w:val="20"/>
          <w:szCs w:val="20"/>
          <w:lang w:val="es-ES" w:eastAsia="es-ES"/>
        </w:rPr>
        <w:t xml:space="preserve">Calle 39 Nº 323   (1900) La Plata Tel- 0221-4259281                                             </w:t>
      </w:r>
      <w:r w:rsidRPr="00532DFE">
        <w:rPr>
          <w:rFonts w:ascii="Tahoma" w:eastAsia="Times New Roman" w:hAnsi="Tahoma" w:cs="Tahoma"/>
          <w:b/>
          <w:sz w:val="20"/>
          <w:szCs w:val="20"/>
          <w:lang w:val="es-ES" w:eastAsia="es-ES"/>
        </w:rPr>
        <w:t>JULIO</w:t>
      </w:r>
      <w:r w:rsidRPr="00532DFE">
        <w:rPr>
          <w:rFonts w:ascii="Tahoma" w:eastAsia="Times New Roman" w:hAnsi="Tahoma" w:cs="Tahoma"/>
          <w:b/>
          <w:sz w:val="20"/>
          <w:szCs w:val="20"/>
          <w:lang w:val="es-ES" w:eastAsia="es-ES"/>
        </w:rPr>
        <w:t xml:space="preserve"> 2026</w:t>
      </w:r>
    </w:p>
    <w:p w14:paraId="3ADC63A9" w14:textId="529F4BE7" w:rsidR="00532DFE" w:rsidRPr="00532DFE" w:rsidRDefault="00532DFE" w:rsidP="00532DFE">
      <w:pPr>
        <w:keepNext/>
        <w:spacing w:before="240" w:after="120" w:line="240" w:lineRule="auto"/>
        <w:outlineLvl w:val="0"/>
        <w:rPr>
          <w:rFonts w:ascii="Tahoma" w:eastAsia="Times New Roman" w:hAnsi="Tahoma" w:cs="Tahoma"/>
          <w:b/>
          <w:bCs/>
          <w:sz w:val="24"/>
          <w:szCs w:val="24"/>
          <w:u w:val="single"/>
          <w:lang w:val="es-ES_tradnl" w:eastAsia="es-ES"/>
        </w:rPr>
      </w:pPr>
      <w:r w:rsidRPr="00532DFE">
        <w:rPr>
          <w:rFonts w:ascii="Tahoma" w:eastAsia="Times New Roman" w:hAnsi="Tahoma" w:cs="Tahoma"/>
          <w:b/>
          <w:bCs/>
          <w:sz w:val="24"/>
          <w:szCs w:val="24"/>
          <w:u w:val="single"/>
          <w:lang w:val="es-ES_tradnl" w:eastAsia="es-ES"/>
        </w:rPr>
        <w:t>NUEVAS NORMAS OPERATIVAS</w:t>
      </w:r>
      <w:r>
        <w:rPr>
          <w:rFonts w:ascii="Tahoma" w:eastAsia="Times New Roman" w:hAnsi="Tahoma" w:cs="Tahoma"/>
          <w:b/>
          <w:bCs/>
          <w:sz w:val="24"/>
          <w:szCs w:val="24"/>
          <w:u w:val="single"/>
          <w:lang w:val="es-ES_tradnl" w:eastAsia="es-ES"/>
        </w:rPr>
        <w:t xml:space="preserve"> PARA AUTORIZACI</w:t>
      </w:r>
      <w:r w:rsidR="001D51AB">
        <w:rPr>
          <w:rFonts w:ascii="Tahoma" w:eastAsia="Times New Roman" w:hAnsi="Tahoma" w:cs="Tahoma"/>
          <w:b/>
          <w:bCs/>
          <w:sz w:val="24"/>
          <w:szCs w:val="24"/>
          <w:u w:val="single"/>
          <w:lang w:val="es-ES_tradnl" w:eastAsia="es-ES"/>
        </w:rPr>
        <w:t>Ó</w:t>
      </w:r>
      <w:r>
        <w:rPr>
          <w:rFonts w:ascii="Tahoma" w:eastAsia="Times New Roman" w:hAnsi="Tahoma" w:cs="Tahoma"/>
          <w:b/>
          <w:bCs/>
          <w:sz w:val="24"/>
          <w:szCs w:val="24"/>
          <w:u w:val="single"/>
          <w:lang w:val="es-ES_tradnl" w:eastAsia="es-ES"/>
        </w:rPr>
        <w:t>N</w:t>
      </w:r>
      <w:r w:rsidR="001D51AB">
        <w:rPr>
          <w:rFonts w:ascii="Tahoma" w:eastAsia="Times New Roman" w:hAnsi="Tahoma" w:cs="Tahoma"/>
          <w:b/>
          <w:bCs/>
          <w:sz w:val="24"/>
          <w:szCs w:val="24"/>
          <w:u w:val="single"/>
          <w:lang w:val="es-ES_tradnl" w:eastAsia="es-ES"/>
        </w:rPr>
        <w:t xml:space="preserve"> Y VALIDACIÓN</w:t>
      </w:r>
      <w:r w:rsidRPr="00532DFE">
        <w:rPr>
          <w:rFonts w:ascii="Tahoma" w:eastAsia="Times New Roman" w:hAnsi="Tahoma" w:cs="Tahoma"/>
          <w:b/>
          <w:bCs/>
          <w:sz w:val="24"/>
          <w:szCs w:val="24"/>
          <w:u w:val="single"/>
          <w:lang w:val="es-ES_tradnl" w:eastAsia="es-ES"/>
        </w:rPr>
        <w:t xml:space="preserve"> JER</w:t>
      </w:r>
      <w:r w:rsidR="001D51AB">
        <w:rPr>
          <w:rFonts w:ascii="Tahoma" w:eastAsia="Times New Roman" w:hAnsi="Tahoma" w:cs="Tahoma"/>
          <w:b/>
          <w:bCs/>
          <w:sz w:val="24"/>
          <w:szCs w:val="24"/>
          <w:u w:val="single"/>
          <w:lang w:val="es-ES_tradnl" w:eastAsia="es-ES"/>
        </w:rPr>
        <w:t>Á</w:t>
      </w:r>
      <w:r w:rsidRPr="00532DFE">
        <w:rPr>
          <w:rFonts w:ascii="Tahoma" w:eastAsia="Times New Roman" w:hAnsi="Tahoma" w:cs="Tahoma"/>
          <w:b/>
          <w:bCs/>
          <w:sz w:val="24"/>
          <w:szCs w:val="24"/>
          <w:u w:val="single"/>
          <w:lang w:val="es-ES_tradnl" w:eastAsia="es-ES"/>
        </w:rPr>
        <w:t>RQUICOS SALUD</w:t>
      </w:r>
    </w:p>
    <w:p w14:paraId="33E81FD0" w14:textId="7F5DC482" w:rsidR="00532DFE" w:rsidRPr="00532DFE" w:rsidRDefault="00532DFE" w:rsidP="00532DFE">
      <w:pPr>
        <w:spacing w:before="120" w:after="0" w:line="240" w:lineRule="auto"/>
        <w:rPr>
          <w:rFonts w:ascii="Tahoma" w:eastAsia="Times New Roman" w:hAnsi="Tahoma" w:cs="Tahoma"/>
          <w:sz w:val="24"/>
          <w:szCs w:val="24"/>
          <w:lang w:val="es-ES" w:eastAsia="es-ES"/>
        </w:rPr>
      </w:pPr>
      <w:r w:rsidRPr="00532DFE">
        <w:rPr>
          <w:rFonts w:ascii="Tahoma" w:eastAsia="Times New Roman" w:hAnsi="Tahoma" w:cs="Tahoma"/>
          <w:sz w:val="24"/>
          <w:szCs w:val="24"/>
          <w:lang w:val="es-ES" w:eastAsia="es-ES"/>
        </w:rPr>
        <w:t>H</w:t>
      </w:r>
      <w:r w:rsidRPr="00532DFE">
        <w:rPr>
          <w:rFonts w:ascii="Tahoma" w:eastAsia="Times New Roman" w:hAnsi="Tahoma" w:cs="Tahoma"/>
          <w:sz w:val="24"/>
          <w:szCs w:val="24"/>
          <w:lang w:val="es-ES" w:eastAsia="es-ES"/>
        </w:rPr>
        <w:t>an notificado nueva modalidad</w:t>
      </w:r>
      <w:r w:rsidRPr="00532DFE">
        <w:rPr>
          <w:rFonts w:ascii="Tahoma" w:eastAsia="Times New Roman" w:hAnsi="Tahoma" w:cs="Tahoma"/>
          <w:sz w:val="24"/>
          <w:szCs w:val="24"/>
          <w:lang w:val="es-ES" w:eastAsia="es-ES"/>
        </w:rPr>
        <w:t xml:space="preserve"> </w:t>
      </w:r>
      <w:r w:rsidRPr="00532DFE">
        <w:rPr>
          <w:rFonts w:ascii="Tahoma" w:eastAsia="Times New Roman" w:hAnsi="Tahoma" w:cs="Tahoma"/>
          <w:b/>
          <w:sz w:val="24"/>
          <w:szCs w:val="24"/>
          <w:lang w:val="es-ES" w:eastAsia="es-ES"/>
        </w:rPr>
        <w:t>Mutual Jerárquicos Salud</w:t>
      </w:r>
      <w:r>
        <w:rPr>
          <w:rFonts w:ascii="Tahoma" w:eastAsia="Times New Roman" w:hAnsi="Tahoma" w:cs="Tahoma"/>
          <w:sz w:val="24"/>
          <w:szCs w:val="24"/>
          <w:lang w:val="es-ES" w:eastAsia="es-ES"/>
        </w:rPr>
        <w:t>.</w:t>
      </w:r>
    </w:p>
    <w:p w14:paraId="05360835" w14:textId="77777777" w:rsidR="00532DFE" w:rsidRPr="00532DFE" w:rsidRDefault="00532DFE" w:rsidP="00532DFE">
      <w:pPr>
        <w:spacing w:before="120" w:after="0" w:line="240" w:lineRule="auto"/>
        <w:rPr>
          <w:rFonts w:ascii="Tahoma" w:eastAsia="Times New Roman" w:hAnsi="Tahoma" w:cs="Tahoma"/>
          <w:sz w:val="24"/>
          <w:szCs w:val="24"/>
          <w:lang w:val="es-ES" w:eastAsia="es-ES"/>
        </w:rPr>
      </w:pPr>
    </w:p>
    <w:p w14:paraId="7403ECAB" w14:textId="77777777" w:rsidR="00532DFE" w:rsidRPr="00532DFE" w:rsidRDefault="00532DFE" w:rsidP="00532DFE">
      <w:pPr>
        <w:rPr>
          <w:rFonts w:ascii="Tahoma" w:hAnsi="Tahoma" w:cs="Tahoma"/>
          <w:noProof/>
          <w:kern w:val="2"/>
          <w:sz w:val="24"/>
          <w:szCs w:val="24"/>
          <w14:ligatures w14:val="standardContextual"/>
        </w:rPr>
      </w:pPr>
      <w:r w:rsidRPr="00532DFE">
        <w:rPr>
          <w:rFonts w:ascii="Tahoma" w:hAnsi="Tahoma" w:cs="Tahoma"/>
          <w:noProof/>
          <w:kern w:val="2"/>
          <w:sz w:val="24"/>
          <w:szCs w:val="24"/>
          <w14:ligatures w14:val="standardContextual"/>
        </w:rPr>
        <w:t xml:space="preserve">Ingresar a la página </w:t>
      </w:r>
      <w:hyperlink r:id="rId4" w:history="1">
        <w:r w:rsidRPr="00532DFE">
          <w:rPr>
            <w:rFonts w:ascii="Tahoma" w:hAnsi="Tahoma" w:cs="Tahoma"/>
            <w:noProof/>
            <w:color w:val="467886" w:themeColor="hyperlink"/>
            <w:kern w:val="2"/>
            <w:sz w:val="24"/>
            <w:szCs w:val="24"/>
            <w:u w:val="single"/>
            <w14:ligatures w14:val="standardContextual"/>
          </w:rPr>
          <w:t>www.jerarquicos.com/prestadores</w:t>
        </w:r>
      </w:hyperlink>
    </w:p>
    <w:p w14:paraId="559B4E03" w14:textId="77777777" w:rsidR="00532DFE" w:rsidRPr="00532DFE" w:rsidRDefault="00532DFE" w:rsidP="00532DFE">
      <w:pPr>
        <w:rPr>
          <w:rFonts w:ascii="Tahoma" w:hAnsi="Tahoma" w:cs="Tahoma"/>
          <w:kern w:val="2"/>
          <w:sz w:val="24"/>
          <w:szCs w:val="24"/>
          <w14:ligatures w14:val="standardContextual"/>
        </w:rPr>
      </w:pPr>
      <w:r w:rsidRPr="00532DFE">
        <w:rPr>
          <w:rFonts w:ascii="Tahoma" w:hAnsi="Tahoma" w:cs="Tahoma"/>
          <w:kern w:val="2"/>
          <w:sz w:val="24"/>
          <w:szCs w:val="24"/>
          <w14:ligatures w14:val="standardContextual"/>
        </w:rPr>
        <w:t xml:space="preserve">Cuyo objetivo es facilitar la comunicación, proporcionar información, brindar respuestas a las consultas más frecuentes y también otorgar mayor capacidad de autogestión a los profesionales. El acceso al área puede realizarse desde cualquier dispositivo las 24 horas del día de manera segura. Por esto, recomendamos a aquellos prestadores que todavía no se hayan registrado, que se contacten con nosotros para poder otorgarles un nombre de usuario y contraseña. Con el mismo objetivo de comunicación, se requiere que cada prestador informe un correo electrónico institucional en nuestro caso </w:t>
      </w:r>
      <w:r w:rsidRPr="00532DFE">
        <w:rPr>
          <w:rFonts w:ascii="Tahoma" w:hAnsi="Tahoma" w:cs="Tahoma"/>
          <w:color w:val="0070C0"/>
          <w:kern w:val="2"/>
          <w:sz w:val="24"/>
          <w:szCs w:val="24"/>
          <w14:ligatures w14:val="standardContextual"/>
        </w:rPr>
        <w:t>info@afalp.org.ar</w:t>
      </w:r>
      <w:r w:rsidRPr="00532DFE">
        <w:rPr>
          <w:rFonts w:ascii="Tahoma" w:hAnsi="Tahoma" w:cs="Tahoma"/>
          <w:kern w:val="2"/>
          <w:sz w:val="24"/>
          <w:szCs w:val="24"/>
          <w14:ligatures w14:val="standardContextual"/>
        </w:rPr>
        <w:t>, que nos permita remitir las modalidades operativas específicas y las modificaciones que se realicen sobre este documento o cualquier otra actualización que tenga relación directa con la cobertura y sus alcances. Será responsabilidad del prestador el desconocimiento de las comunicaciones que se realicen y que pudieran afectar la atención de nuestros Socios motivadas por la falta de notificación de cambio de los datos de contacto. El incumplimiento podrá generar débitos, devoluciones y/o requerimientos de refacturación según corresponda.</w:t>
      </w:r>
    </w:p>
    <w:p w14:paraId="420CA687" w14:textId="77777777" w:rsidR="00532DFE" w:rsidRPr="00532DFE" w:rsidRDefault="00532DFE" w:rsidP="00532DFE">
      <w:pPr>
        <w:rPr>
          <w:rFonts w:ascii="Tahoma" w:hAnsi="Tahoma" w:cs="Tahoma"/>
          <w:noProof/>
          <w:kern w:val="2"/>
          <w:sz w:val="24"/>
          <w:szCs w:val="24"/>
          <w14:ligatures w14:val="standardContextual"/>
        </w:rPr>
      </w:pPr>
      <w:r w:rsidRPr="00532DFE">
        <w:rPr>
          <w:rFonts w:ascii="Tahoma" w:hAnsi="Tahoma" w:cs="Tahoma"/>
          <w:noProof/>
          <w:kern w:val="2"/>
          <w:sz w:val="24"/>
          <w:szCs w:val="24"/>
          <w14:ligatures w14:val="standardContextual"/>
        </w:rPr>
        <w:t>INGRESAR A :</w:t>
      </w:r>
    </w:p>
    <w:p w14:paraId="7A5D4FEC" w14:textId="77777777" w:rsidR="00532DFE" w:rsidRPr="00532DFE" w:rsidRDefault="00532DFE" w:rsidP="00532DFE">
      <w:pPr>
        <w:rPr>
          <w:rFonts w:ascii="Tahoma" w:hAnsi="Tahoma" w:cs="Tahoma"/>
          <w:noProof/>
          <w:kern w:val="2"/>
          <w:sz w:val="24"/>
          <w:szCs w:val="24"/>
          <w14:ligatures w14:val="standardContextual"/>
        </w:rPr>
      </w:pPr>
      <w:r w:rsidRPr="00532DFE">
        <w:rPr>
          <w:rFonts w:ascii="Tahoma" w:hAnsi="Tahoma" w:cs="Tahoma"/>
          <w:noProof/>
          <w:kern w:val="2"/>
          <w:sz w:val="24"/>
          <w:szCs w:val="24"/>
          <w14:ligatures w14:val="standardContextual"/>
        </w:rPr>
        <w:t>GPO GESTION DE PRÁCTICAS ON LINE</w:t>
      </w:r>
    </w:p>
    <w:p w14:paraId="68D00A7E" w14:textId="77777777" w:rsidR="00532DFE" w:rsidRPr="00532DFE" w:rsidRDefault="00532DFE" w:rsidP="00532DFE">
      <w:pPr>
        <w:rPr>
          <w:rFonts w:ascii="Tahoma" w:hAnsi="Tahoma" w:cs="Tahoma"/>
          <w:noProof/>
          <w:kern w:val="2"/>
          <w:sz w:val="24"/>
          <w:szCs w:val="24"/>
          <w14:ligatures w14:val="standardContextual"/>
        </w:rPr>
      </w:pPr>
      <w:r w:rsidRPr="00532DFE">
        <w:rPr>
          <w:rFonts w:ascii="Tahoma" w:hAnsi="Tahoma" w:cs="Tahoma"/>
          <w:noProof/>
          <w:kern w:val="2"/>
          <w:sz w:val="24"/>
          <w:szCs w:val="24"/>
          <w14:ligatures w14:val="standardContextual"/>
        </w:rPr>
        <w:t>Desde allí gestionar su USUARIO Y CONTRASEÑA  Seleccionando en EN REGISTRARME COMO USUARIO</w:t>
      </w:r>
    </w:p>
    <w:p w14:paraId="102F640F" w14:textId="77777777" w:rsidR="00532DFE" w:rsidRPr="00532DFE" w:rsidRDefault="00532DFE" w:rsidP="00532DFE">
      <w:pPr>
        <w:rPr>
          <w:rFonts w:ascii="Tahoma" w:hAnsi="Tahoma" w:cs="Tahoma"/>
          <w:noProof/>
          <w:kern w:val="2"/>
          <w:sz w:val="24"/>
          <w:szCs w:val="24"/>
          <w14:ligatures w14:val="standardContextual"/>
        </w:rPr>
      </w:pPr>
      <w:r w:rsidRPr="00532DFE">
        <w:rPr>
          <w:rFonts w:ascii="Tahoma" w:hAnsi="Tahoma" w:cs="Tahoma"/>
          <w:noProof/>
          <w:kern w:val="2"/>
          <w:sz w:val="24"/>
          <w:szCs w:val="24"/>
          <w14:ligatures w14:val="standardContextual"/>
        </w:rPr>
        <w:t>Deberá completar todos los datos.</w:t>
      </w:r>
    </w:p>
    <w:p w14:paraId="051E5697" w14:textId="77777777" w:rsidR="00532DFE" w:rsidRPr="00532DFE" w:rsidRDefault="00532DFE" w:rsidP="00532DFE">
      <w:pPr>
        <w:rPr>
          <w:rFonts w:ascii="Tahoma" w:hAnsi="Tahoma" w:cs="Tahoma"/>
          <w:noProof/>
          <w:kern w:val="2"/>
          <w:sz w:val="24"/>
          <w:szCs w:val="24"/>
          <w14:ligatures w14:val="standardContextual"/>
        </w:rPr>
      </w:pPr>
      <w:r w:rsidRPr="00532DFE">
        <w:rPr>
          <w:rFonts w:ascii="Tahoma" w:hAnsi="Tahoma" w:cs="Tahoma"/>
          <w:noProof/>
          <w:kern w:val="2"/>
          <w:sz w:val="24"/>
          <w:szCs w:val="24"/>
          <w14:ligatures w14:val="standardContextual"/>
        </w:rPr>
        <w:t>Una vez obtenida el alta podrá validar y/o autorizar las prácticas que llevan autorización.</w:t>
      </w:r>
    </w:p>
    <w:p w14:paraId="77EC88BD" w14:textId="77777777" w:rsidR="00532DFE" w:rsidRPr="00532DFE" w:rsidRDefault="00532DFE" w:rsidP="00532DFE">
      <w:pPr>
        <w:rPr>
          <w:rFonts w:ascii="Tahoma" w:hAnsi="Tahoma" w:cs="Tahoma"/>
          <w:noProof/>
          <w:kern w:val="2"/>
          <w:sz w:val="24"/>
          <w:szCs w:val="24"/>
          <w14:ligatures w14:val="standardContextual"/>
        </w:rPr>
      </w:pPr>
      <w:r w:rsidRPr="00532DFE">
        <w:rPr>
          <w:rFonts w:ascii="Tahoma" w:hAnsi="Tahoma" w:cs="Tahoma"/>
          <w:noProof/>
          <w:kern w:val="2"/>
          <w:sz w:val="24"/>
          <w:szCs w:val="24"/>
          <w14:ligatures w14:val="standardContextual"/>
        </w:rPr>
        <w:t xml:space="preserve">Luego ingresar a: </w:t>
      </w:r>
    </w:p>
    <w:p w14:paraId="4846A91B" w14:textId="77777777" w:rsidR="00532DFE" w:rsidRPr="00532DFE" w:rsidRDefault="00532DFE" w:rsidP="00532DFE">
      <w:pPr>
        <w:rPr>
          <w:rFonts w:ascii="Tahoma" w:hAnsi="Tahoma" w:cs="Tahoma"/>
          <w:noProof/>
          <w:kern w:val="2"/>
          <w:sz w:val="24"/>
          <w:szCs w:val="24"/>
          <w14:ligatures w14:val="standardContextual"/>
        </w:rPr>
      </w:pPr>
      <w:r w:rsidRPr="00532DFE">
        <w:rPr>
          <w:rFonts w:ascii="Tahoma" w:hAnsi="Tahoma" w:cs="Tahoma"/>
          <w:noProof/>
          <w:kern w:val="2"/>
          <w:sz w:val="24"/>
          <w:szCs w:val="24"/>
          <w14:ligatures w14:val="standardContextual"/>
        </w:rPr>
        <w:t>VALIDACION ON LINE DE SOCIO Y TOKEN</w:t>
      </w:r>
    </w:p>
    <w:p w14:paraId="59D240C1" w14:textId="77777777" w:rsidR="00532DFE" w:rsidRPr="00532DFE" w:rsidRDefault="00532DFE" w:rsidP="00532DFE">
      <w:pPr>
        <w:rPr>
          <w:rFonts w:ascii="Tahoma" w:hAnsi="Tahoma" w:cs="Tahoma"/>
          <w:noProof/>
          <w:kern w:val="2"/>
          <w:sz w:val="24"/>
          <w:szCs w:val="24"/>
          <w14:ligatures w14:val="standardContextual"/>
        </w:rPr>
      </w:pPr>
      <w:r w:rsidRPr="00532DFE">
        <w:rPr>
          <w:rFonts w:ascii="Tahoma" w:hAnsi="Tahoma" w:cs="Tahoma"/>
          <w:noProof/>
          <w:kern w:val="2"/>
          <w:sz w:val="24"/>
          <w:szCs w:val="24"/>
          <w14:ligatures w14:val="standardContextual"/>
        </w:rPr>
        <w:t>El token será otorgado por el afiliado</w:t>
      </w:r>
    </w:p>
    <w:p w14:paraId="720B250B" w14:textId="77777777" w:rsidR="00532DFE" w:rsidRPr="00532DFE" w:rsidRDefault="00532DFE" w:rsidP="00532DFE">
      <w:pPr>
        <w:rPr>
          <w:rFonts w:ascii="Tahoma" w:hAnsi="Tahoma" w:cs="Tahoma"/>
          <w:noProof/>
          <w:kern w:val="2"/>
          <w:sz w:val="24"/>
          <w:szCs w:val="24"/>
          <w14:ligatures w14:val="standardContextual"/>
        </w:rPr>
      </w:pPr>
      <w:r w:rsidRPr="00532DFE">
        <w:rPr>
          <w:rFonts w:ascii="Tahoma" w:hAnsi="Tahoma" w:cs="Tahoma"/>
          <w:noProof/>
          <w:kern w:val="2"/>
          <w:sz w:val="24"/>
          <w:szCs w:val="24"/>
          <w14:ligatures w14:val="standardContextual"/>
        </w:rPr>
        <w:t>Debajo tiene además la consulta</w:t>
      </w:r>
    </w:p>
    <w:p w14:paraId="30991DA5" w14:textId="77777777" w:rsidR="00532DFE" w:rsidRPr="00532DFE" w:rsidRDefault="00532DFE" w:rsidP="00532DFE">
      <w:pPr>
        <w:rPr>
          <w:rFonts w:ascii="Tahoma" w:hAnsi="Tahoma" w:cs="Tahoma"/>
          <w:b/>
          <w:bCs/>
          <w:noProof/>
          <w:kern w:val="2"/>
          <w:sz w:val="24"/>
          <w:szCs w:val="24"/>
          <w14:ligatures w14:val="standardContextual"/>
        </w:rPr>
      </w:pPr>
      <w:r w:rsidRPr="00532DFE">
        <w:rPr>
          <w:rFonts w:ascii="Tahoma" w:hAnsi="Tahoma" w:cs="Tahoma"/>
          <w:b/>
          <w:bCs/>
          <w:noProof/>
          <w:kern w:val="2"/>
          <w:sz w:val="24"/>
          <w:szCs w:val="24"/>
          <w14:ligatures w14:val="standardContextual"/>
        </w:rPr>
        <w:t>Conocé las Prácticas que No requieren Autorización</w:t>
      </w:r>
    </w:p>
    <w:p w14:paraId="7D130626" w14:textId="77777777" w:rsidR="00532DFE" w:rsidRPr="00532DFE" w:rsidRDefault="00532DFE" w:rsidP="00532DFE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FFFFFF"/>
          <w:sz w:val="24"/>
          <w:szCs w:val="24"/>
          <w:bdr w:val="single" w:sz="12" w:space="14" w:color="577BEF" w:frame="1"/>
          <w:shd w:val="clear" w:color="auto" w:fill="577BEF"/>
          <w:lang w:eastAsia="es-AR"/>
        </w:rPr>
      </w:pPr>
      <w:r w:rsidRPr="00532DFE">
        <w:rPr>
          <w:rFonts w:ascii="Tahoma" w:eastAsia="Times New Roman" w:hAnsi="Tahoma" w:cs="Tahoma"/>
          <w:color w:val="313131"/>
          <w:spacing w:val="2"/>
          <w:sz w:val="24"/>
          <w:szCs w:val="24"/>
          <w:lang w:eastAsia="es-AR"/>
        </w:rPr>
        <w:fldChar w:fldCharType="begin"/>
      </w:r>
      <w:r w:rsidRPr="00532DFE">
        <w:rPr>
          <w:rFonts w:ascii="Tahoma" w:eastAsia="Times New Roman" w:hAnsi="Tahoma" w:cs="Tahoma"/>
          <w:color w:val="313131"/>
          <w:spacing w:val="2"/>
          <w:sz w:val="24"/>
          <w:szCs w:val="24"/>
          <w:lang w:eastAsia="es-AR"/>
        </w:rPr>
        <w:instrText>HYPERLINK "https://gestiones.jerarquicos.com/Prestadores/PracticasLiberadas/PracticasLiberadas" \t "_blank"</w:instrText>
      </w:r>
      <w:r w:rsidRPr="00532DFE">
        <w:rPr>
          <w:rFonts w:ascii="Tahoma" w:eastAsia="Times New Roman" w:hAnsi="Tahoma" w:cs="Tahoma"/>
          <w:color w:val="313131"/>
          <w:spacing w:val="2"/>
          <w:sz w:val="24"/>
          <w:szCs w:val="24"/>
          <w:lang w:eastAsia="es-AR"/>
        </w:rPr>
      </w:r>
      <w:r w:rsidRPr="00532DFE">
        <w:rPr>
          <w:rFonts w:ascii="Tahoma" w:eastAsia="Times New Roman" w:hAnsi="Tahoma" w:cs="Tahoma"/>
          <w:color w:val="313131"/>
          <w:spacing w:val="2"/>
          <w:sz w:val="24"/>
          <w:szCs w:val="24"/>
          <w:lang w:eastAsia="es-AR"/>
        </w:rPr>
        <w:fldChar w:fldCharType="separate"/>
      </w:r>
    </w:p>
    <w:p w14:paraId="5DDFDD62" w14:textId="77777777" w:rsidR="00532DFE" w:rsidRPr="00532DFE" w:rsidRDefault="00532DFE" w:rsidP="00532DFE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sz w:val="24"/>
          <w:szCs w:val="24"/>
          <w:lang w:eastAsia="es-AR"/>
        </w:rPr>
      </w:pPr>
      <w:r w:rsidRPr="00532DFE">
        <w:rPr>
          <w:rFonts w:ascii="Tahoma" w:eastAsia="Times New Roman" w:hAnsi="Tahoma" w:cs="Tahoma"/>
          <w:b/>
          <w:bCs/>
          <w:color w:val="FFFFFF"/>
          <w:spacing w:val="2"/>
          <w:sz w:val="24"/>
          <w:szCs w:val="24"/>
          <w:bdr w:val="none" w:sz="0" w:space="0" w:color="auto" w:frame="1"/>
          <w:shd w:val="clear" w:color="auto" w:fill="577BEF"/>
          <w:lang w:eastAsia="es-AR"/>
        </w:rPr>
        <w:t>Consultar</w:t>
      </w:r>
    </w:p>
    <w:p w14:paraId="04E588B0" w14:textId="703CE2EC" w:rsidR="00532DFE" w:rsidRPr="00532DFE" w:rsidRDefault="00532DFE" w:rsidP="00532DFE">
      <w:pPr>
        <w:spacing w:before="120" w:after="0" w:line="240" w:lineRule="auto"/>
        <w:rPr>
          <w:rFonts w:ascii="Tahoma" w:eastAsia="Times New Roman" w:hAnsi="Tahoma" w:cs="Tahoma"/>
          <w:color w:val="313131"/>
          <w:spacing w:val="2"/>
          <w:sz w:val="24"/>
          <w:szCs w:val="24"/>
          <w:lang w:eastAsia="es-AR"/>
        </w:rPr>
      </w:pPr>
      <w:r w:rsidRPr="00532DFE">
        <w:rPr>
          <w:rFonts w:ascii="Tahoma" w:eastAsia="Times New Roman" w:hAnsi="Tahoma" w:cs="Tahoma"/>
          <w:color w:val="313131"/>
          <w:spacing w:val="2"/>
          <w:sz w:val="24"/>
          <w:szCs w:val="24"/>
          <w:lang w:eastAsia="es-AR"/>
        </w:rPr>
        <w:fldChar w:fldCharType="end"/>
      </w:r>
    </w:p>
    <w:p w14:paraId="3E4447F1" w14:textId="77777777" w:rsidR="00532DFE" w:rsidRPr="00532DFE" w:rsidRDefault="00532DFE" w:rsidP="00532DFE">
      <w:pPr>
        <w:spacing w:before="120" w:after="0" w:line="240" w:lineRule="auto"/>
        <w:rPr>
          <w:rFonts w:ascii="Tahoma" w:eastAsia="Times New Roman" w:hAnsi="Tahoma" w:cs="Tahoma"/>
          <w:color w:val="313131"/>
          <w:spacing w:val="2"/>
          <w:sz w:val="24"/>
          <w:szCs w:val="24"/>
          <w:lang w:eastAsia="es-AR"/>
        </w:rPr>
      </w:pPr>
    </w:p>
    <w:p w14:paraId="03770072" w14:textId="77777777" w:rsidR="00532DFE" w:rsidRPr="00532DFE" w:rsidRDefault="00532DFE" w:rsidP="00532DFE">
      <w:pPr>
        <w:spacing w:before="120" w:after="0" w:line="240" w:lineRule="auto"/>
        <w:rPr>
          <w:rFonts w:ascii="Tahoma" w:eastAsia="Times New Roman" w:hAnsi="Tahoma" w:cs="Tahoma"/>
          <w:color w:val="313131"/>
          <w:spacing w:val="2"/>
          <w:sz w:val="24"/>
          <w:szCs w:val="24"/>
          <w:lang w:eastAsia="es-AR"/>
        </w:rPr>
      </w:pPr>
    </w:p>
    <w:p w14:paraId="75CBF13A" w14:textId="77777777" w:rsidR="00532DFE" w:rsidRPr="00532DFE" w:rsidRDefault="00532DFE" w:rsidP="00532DFE">
      <w:pPr>
        <w:spacing w:before="120" w:after="0" w:line="240" w:lineRule="auto"/>
        <w:rPr>
          <w:rFonts w:ascii="Tahoma" w:eastAsia="Times New Roman" w:hAnsi="Tahoma" w:cs="Tahoma"/>
          <w:color w:val="313131"/>
          <w:spacing w:val="2"/>
          <w:sz w:val="24"/>
          <w:szCs w:val="24"/>
          <w:lang w:eastAsia="es-AR"/>
        </w:rPr>
      </w:pPr>
    </w:p>
    <w:p w14:paraId="0731F66B" w14:textId="77777777" w:rsidR="00532DFE" w:rsidRPr="00532DFE" w:rsidRDefault="00532DFE" w:rsidP="00532DFE">
      <w:pPr>
        <w:spacing w:before="120" w:after="0" w:line="240" w:lineRule="auto"/>
        <w:rPr>
          <w:rFonts w:ascii="Tahoma" w:eastAsia="Times New Roman" w:hAnsi="Tahoma" w:cs="Tahoma"/>
          <w:color w:val="313131"/>
          <w:spacing w:val="2"/>
          <w:sz w:val="24"/>
          <w:szCs w:val="24"/>
          <w:lang w:eastAsia="es-AR"/>
        </w:rPr>
      </w:pPr>
    </w:p>
    <w:p w14:paraId="4D1F24EC" w14:textId="77777777" w:rsidR="00532DFE" w:rsidRPr="00532DFE" w:rsidRDefault="00532DFE" w:rsidP="00532DFE">
      <w:pPr>
        <w:spacing w:before="120" w:after="0" w:line="240" w:lineRule="auto"/>
        <w:rPr>
          <w:rFonts w:ascii="Tahoma" w:eastAsia="Times New Roman" w:hAnsi="Tahoma" w:cs="Tahoma"/>
          <w:color w:val="313131"/>
          <w:spacing w:val="2"/>
          <w:sz w:val="24"/>
          <w:szCs w:val="24"/>
          <w:lang w:eastAsia="es-AR"/>
        </w:rPr>
      </w:pPr>
    </w:p>
    <w:p w14:paraId="0D985865" w14:textId="77777777" w:rsidR="00532DFE" w:rsidRPr="00532DFE" w:rsidRDefault="00532DFE" w:rsidP="00532DFE">
      <w:pPr>
        <w:spacing w:before="120" w:after="0" w:line="240" w:lineRule="auto"/>
        <w:rPr>
          <w:rFonts w:ascii="Tahoma" w:eastAsia="Times New Roman" w:hAnsi="Tahoma" w:cs="Tahoma"/>
          <w:color w:val="313131"/>
          <w:spacing w:val="2"/>
          <w:sz w:val="24"/>
          <w:szCs w:val="24"/>
          <w:lang w:eastAsia="es-AR"/>
        </w:rPr>
      </w:pPr>
    </w:p>
    <w:p w14:paraId="61A34F26" w14:textId="77777777" w:rsidR="00532DFE" w:rsidRPr="00532DFE" w:rsidRDefault="00532DFE" w:rsidP="00532DFE">
      <w:pPr>
        <w:spacing w:before="120" w:after="0" w:line="240" w:lineRule="auto"/>
        <w:rPr>
          <w:rFonts w:ascii="Tahoma" w:eastAsia="Times New Roman" w:hAnsi="Tahoma" w:cs="Tahoma"/>
          <w:color w:val="313131"/>
          <w:spacing w:val="2"/>
          <w:sz w:val="24"/>
          <w:szCs w:val="24"/>
          <w:lang w:eastAsia="es-AR"/>
        </w:rPr>
      </w:pPr>
    </w:p>
    <w:tbl>
      <w:tblPr>
        <w:tblW w:w="5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3435"/>
        <w:gridCol w:w="1653"/>
      </w:tblGrid>
      <w:tr w:rsidR="00532DFE" w:rsidRPr="00532DFE" w14:paraId="47D6FD81" w14:textId="77777777" w:rsidTr="00532DFE">
        <w:trPr>
          <w:trHeight w:val="255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89460" w14:textId="77777777" w:rsidR="00532DFE" w:rsidRPr="00532DFE" w:rsidRDefault="00532DFE" w:rsidP="00532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es-AR"/>
              </w:rPr>
              <w:t>CODIGOS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0D900" w14:textId="77777777" w:rsidR="00532DFE" w:rsidRPr="00532DFE" w:rsidRDefault="00532DFE" w:rsidP="00532DF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es-AR"/>
              </w:rPr>
              <w:t>Prestación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1C2B1" w14:textId="77777777" w:rsidR="00532DFE" w:rsidRPr="00532DFE" w:rsidRDefault="00532DFE" w:rsidP="00532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es-AR"/>
              </w:rPr>
              <w:t>Autorización</w:t>
            </w:r>
          </w:p>
        </w:tc>
      </w:tr>
      <w:tr w:rsidR="00532DFE" w:rsidRPr="00532DFE" w14:paraId="2ADA4875" w14:textId="77777777" w:rsidTr="00532DFE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82BC9" w14:textId="77777777" w:rsidR="00532DFE" w:rsidRPr="00532DFE" w:rsidRDefault="00532DFE" w:rsidP="00532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48368" w14:textId="77777777" w:rsidR="00532DFE" w:rsidRPr="00532DFE" w:rsidRDefault="00532DFE" w:rsidP="00532DF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Sesión evaluativa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1E7E7" w14:textId="77777777" w:rsidR="00532DFE" w:rsidRPr="00532DFE" w:rsidRDefault="00532DFE" w:rsidP="00532DF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es-AR"/>
              </w:rPr>
              <w:t>NO</w:t>
            </w:r>
          </w:p>
        </w:tc>
      </w:tr>
      <w:tr w:rsidR="00532DFE" w:rsidRPr="00532DFE" w14:paraId="4D13B2A3" w14:textId="77777777" w:rsidTr="00532DFE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A8B8B" w14:textId="77777777" w:rsidR="00532DFE" w:rsidRPr="00532DFE" w:rsidRDefault="00532DFE" w:rsidP="00532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42.01.99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82191" w14:textId="77777777" w:rsidR="00532DFE" w:rsidRPr="00532DFE" w:rsidRDefault="00532DFE" w:rsidP="00532DF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Consulta Fonoaudiológica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DCC238" w14:textId="77777777" w:rsidR="00532DFE" w:rsidRPr="00532DFE" w:rsidRDefault="00532DFE" w:rsidP="00532DF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es-AR"/>
              </w:rPr>
              <w:t>NO</w:t>
            </w:r>
          </w:p>
        </w:tc>
      </w:tr>
      <w:tr w:rsidR="00532DFE" w:rsidRPr="00532DFE" w14:paraId="176A54C4" w14:textId="77777777" w:rsidTr="00532DFE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8FE52" w14:textId="77777777" w:rsidR="00532DFE" w:rsidRPr="00532DFE" w:rsidRDefault="00532DFE" w:rsidP="00532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25.01.04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140DE" w14:textId="77777777" w:rsidR="00532DFE" w:rsidRPr="00532DFE" w:rsidRDefault="00532DFE" w:rsidP="00532DF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Sesión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225D83" w14:textId="77777777" w:rsidR="00532DFE" w:rsidRPr="00532DFE" w:rsidRDefault="00532DFE" w:rsidP="00532DF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es-AR"/>
              </w:rPr>
              <w:t>NO</w:t>
            </w:r>
          </w:p>
        </w:tc>
      </w:tr>
      <w:tr w:rsidR="00532DFE" w:rsidRPr="00532DFE" w14:paraId="3955D4F2" w14:textId="77777777" w:rsidTr="00532DFE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2A570" w14:textId="77777777" w:rsidR="00532DFE" w:rsidRPr="00532DFE" w:rsidRDefault="00532DFE" w:rsidP="00532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1A968" w14:textId="77777777" w:rsidR="00532DFE" w:rsidRPr="00532DFE" w:rsidRDefault="00532DFE" w:rsidP="00532DF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Discapacidad (Con certificado)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CCDF4" w14:textId="77777777" w:rsidR="00532DFE" w:rsidRPr="00532DFE" w:rsidRDefault="00532DFE" w:rsidP="00532DF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es-AR"/>
              </w:rPr>
              <w:t>SI</w:t>
            </w:r>
          </w:p>
        </w:tc>
      </w:tr>
      <w:tr w:rsidR="00532DFE" w:rsidRPr="00532DFE" w14:paraId="2CF64D88" w14:textId="77777777" w:rsidTr="00532DFE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71072" w14:textId="77777777" w:rsidR="00532DFE" w:rsidRPr="00532DFE" w:rsidRDefault="00532DFE" w:rsidP="00532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EB8A9" w14:textId="77777777" w:rsidR="00532DFE" w:rsidRPr="00532DFE" w:rsidRDefault="00532DFE" w:rsidP="00532DF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Discapacidad (Sin certificado)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1EFDAA" w14:textId="77777777" w:rsidR="00532DFE" w:rsidRPr="00532DFE" w:rsidRDefault="00532DFE" w:rsidP="00532DF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es-AR"/>
              </w:rPr>
              <w:t>SI</w:t>
            </w:r>
          </w:p>
        </w:tc>
      </w:tr>
      <w:tr w:rsidR="00532DFE" w:rsidRPr="00532DFE" w14:paraId="795B85C9" w14:textId="77777777" w:rsidTr="00532DFE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92E08" w14:textId="77777777" w:rsidR="00532DFE" w:rsidRPr="00532DFE" w:rsidRDefault="00532DFE" w:rsidP="00532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31,01,02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7914A" w14:textId="77777777" w:rsidR="00532DFE" w:rsidRPr="00532DFE" w:rsidRDefault="00532DFE" w:rsidP="00532DF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Audiometría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DC06B" w14:textId="77777777" w:rsidR="00532DFE" w:rsidRPr="00532DFE" w:rsidRDefault="00532DFE" w:rsidP="00532DF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es-AR"/>
              </w:rPr>
              <w:t>NO</w:t>
            </w:r>
          </w:p>
        </w:tc>
      </w:tr>
      <w:tr w:rsidR="00532DFE" w:rsidRPr="00532DFE" w14:paraId="55D6A300" w14:textId="77777777" w:rsidTr="00532DFE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863B5" w14:textId="77777777" w:rsidR="00532DFE" w:rsidRPr="00532DFE" w:rsidRDefault="00532DFE" w:rsidP="00532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31,01,03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601F9" w14:textId="77777777" w:rsidR="00532DFE" w:rsidRPr="00532DFE" w:rsidRDefault="00532DFE" w:rsidP="00532DF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Logoaudiometría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06AAE2" w14:textId="77777777" w:rsidR="00532DFE" w:rsidRPr="00532DFE" w:rsidRDefault="00532DFE" w:rsidP="00532DF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es-AR"/>
              </w:rPr>
              <w:t>NO</w:t>
            </w:r>
          </w:p>
        </w:tc>
      </w:tr>
      <w:tr w:rsidR="00532DFE" w:rsidRPr="00532DFE" w14:paraId="01B729DE" w14:textId="77777777" w:rsidTr="00532DFE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81D6E" w14:textId="77777777" w:rsidR="00532DFE" w:rsidRPr="00532DFE" w:rsidRDefault="00532DFE" w:rsidP="00532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31,01,09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DC40D" w14:textId="77777777" w:rsidR="00532DFE" w:rsidRPr="00532DFE" w:rsidRDefault="00532DFE" w:rsidP="00532DF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Impedanciometría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6FE50" w14:textId="77777777" w:rsidR="00532DFE" w:rsidRPr="00532DFE" w:rsidRDefault="00532DFE" w:rsidP="00532DF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es-AR"/>
              </w:rPr>
              <w:t>NO</w:t>
            </w:r>
          </w:p>
        </w:tc>
      </w:tr>
      <w:tr w:rsidR="00532DFE" w:rsidRPr="00532DFE" w14:paraId="69FABB5D" w14:textId="77777777" w:rsidTr="00532DFE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DE537" w14:textId="77777777" w:rsidR="00532DFE" w:rsidRPr="00532DFE" w:rsidRDefault="00532DFE" w:rsidP="00532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31.01.09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F5854" w14:textId="77777777" w:rsidR="00532DFE" w:rsidRPr="00532DFE" w:rsidRDefault="00532DFE" w:rsidP="00532DF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Timpanometría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C8E45" w14:textId="77777777" w:rsidR="00532DFE" w:rsidRPr="00532DFE" w:rsidRDefault="00532DFE" w:rsidP="00532DF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es-AR"/>
              </w:rPr>
              <w:t>SI</w:t>
            </w:r>
          </w:p>
        </w:tc>
      </w:tr>
      <w:tr w:rsidR="00532DFE" w:rsidRPr="00532DFE" w14:paraId="20567B48" w14:textId="77777777" w:rsidTr="00532DFE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2D7DE" w14:textId="77777777" w:rsidR="00532DFE" w:rsidRPr="00532DFE" w:rsidRDefault="00532DFE" w:rsidP="00532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31.01.04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04DDE" w14:textId="77777777" w:rsidR="00532DFE" w:rsidRPr="00532DFE" w:rsidRDefault="00532DFE" w:rsidP="00532DF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Acufenometría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81EE8" w14:textId="77777777" w:rsidR="00532DFE" w:rsidRPr="00532DFE" w:rsidRDefault="00532DFE" w:rsidP="00532DF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es-AR"/>
              </w:rPr>
              <w:t>SI</w:t>
            </w:r>
          </w:p>
        </w:tc>
      </w:tr>
      <w:tr w:rsidR="00532DFE" w:rsidRPr="00532DFE" w14:paraId="435B5F9D" w14:textId="77777777" w:rsidTr="00532DFE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43A32" w14:textId="77777777" w:rsidR="00532DFE" w:rsidRPr="00532DFE" w:rsidRDefault="00532DFE" w:rsidP="00532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31.01.05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95D1D" w14:textId="77777777" w:rsidR="00532DFE" w:rsidRPr="00532DFE" w:rsidRDefault="00532DFE" w:rsidP="00532DF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Selección de audífono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61047" w14:textId="77777777" w:rsidR="00532DFE" w:rsidRPr="00532DFE" w:rsidRDefault="00532DFE" w:rsidP="00532DF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es-AR"/>
              </w:rPr>
              <w:t>NO</w:t>
            </w:r>
          </w:p>
        </w:tc>
      </w:tr>
      <w:tr w:rsidR="00532DFE" w:rsidRPr="00532DFE" w14:paraId="4624C684" w14:textId="77777777" w:rsidTr="00532DFE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FF27D" w14:textId="77777777" w:rsidR="00532DFE" w:rsidRPr="00532DFE" w:rsidRDefault="00532DFE" w:rsidP="00532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31,01,04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660D5" w14:textId="77777777" w:rsidR="00532DFE" w:rsidRPr="00532DFE" w:rsidRDefault="00532DFE" w:rsidP="00532DF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Pruebas supraliminares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D806E" w14:textId="77777777" w:rsidR="00532DFE" w:rsidRPr="00532DFE" w:rsidRDefault="00532DFE" w:rsidP="00532DF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es-AR"/>
              </w:rPr>
              <w:t>NO</w:t>
            </w:r>
          </w:p>
        </w:tc>
      </w:tr>
      <w:tr w:rsidR="00532DFE" w:rsidRPr="00532DFE" w14:paraId="4660B6C9" w14:textId="77777777" w:rsidTr="00532DFE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08588" w14:textId="77777777" w:rsidR="00532DFE" w:rsidRPr="00532DFE" w:rsidRDefault="00532DFE" w:rsidP="00532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F6223" w14:textId="77777777" w:rsidR="00532DFE" w:rsidRPr="00532DFE" w:rsidRDefault="00532DFE" w:rsidP="00532DF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Pruebas de simulación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4A73E" w14:textId="77777777" w:rsidR="00532DFE" w:rsidRPr="00532DFE" w:rsidRDefault="00532DFE" w:rsidP="00532DF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es-AR"/>
              </w:rPr>
              <w:t>SI</w:t>
            </w:r>
          </w:p>
        </w:tc>
      </w:tr>
      <w:tr w:rsidR="00532DFE" w:rsidRPr="00532DFE" w14:paraId="5CD81397" w14:textId="77777777" w:rsidTr="00532DFE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11EE1" w14:textId="77777777" w:rsidR="00532DFE" w:rsidRPr="00532DFE" w:rsidRDefault="00532DFE" w:rsidP="00532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A59C1" w14:textId="77777777" w:rsidR="00532DFE" w:rsidRPr="00532DFE" w:rsidRDefault="00532DFE" w:rsidP="00532DF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Calibración de implante coclear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22DE8" w14:textId="77777777" w:rsidR="00532DFE" w:rsidRPr="00532DFE" w:rsidRDefault="00532DFE" w:rsidP="00532DF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es-AR"/>
              </w:rPr>
              <w:t>SI</w:t>
            </w:r>
          </w:p>
        </w:tc>
      </w:tr>
      <w:tr w:rsidR="00532DFE" w:rsidRPr="00532DFE" w14:paraId="0332383B" w14:textId="77777777" w:rsidTr="00532DFE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480CA" w14:textId="77777777" w:rsidR="00532DFE" w:rsidRPr="00532DFE" w:rsidRDefault="00532DFE" w:rsidP="00532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31.10.19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DA5AA" w14:textId="77777777" w:rsidR="00532DFE" w:rsidRPr="00532DFE" w:rsidRDefault="00532DFE" w:rsidP="00532DF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sz w:val="24"/>
                <w:szCs w:val="24"/>
                <w:lang w:eastAsia="es-AR"/>
              </w:rPr>
              <w:t>Otoemisiones acústicas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495441" w14:textId="77777777" w:rsidR="00532DFE" w:rsidRPr="00532DFE" w:rsidRDefault="00532DFE" w:rsidP="00532DF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es-AR"/>
              </w:rPr>
            </w:pPr>
            <w:r w:rsidRPr="00532DF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es-AR"/>
              </w:rPr>
              <w:t>NO</w:t>
            </w:r>
          </w:p>
        </w:tc>
      </w:tr>
    </w:tbl>
    <w:p w14:paraId="4937D489" w14:textId="77777777" w:rsidR="00532DFE" w:rsidRDefault="00532DFE" w:rsidP="00532DFE">
      <w:pPr>
        <w:spacing w:before="120"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es-ES" w:eastAsia="es-ES"/>
        </w:rPr>
      </w:pPr>
    </w:p>
    <w:p w14:paraId="5DE1E82C" w14:textId="496F2DAB" w:rsidR="00532DFE" w:rsidRPr="00532DFE" w:rsidRDefault="00532DFE" w:rsidP="00532DFE">
      <w:pPr>
        <w:spacing w:before="120"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es-ES" w:eastAsia="es-ES"/>
        </w:rPr>
      </w:pPr>
      <w:r w:rsidRPr="00532DFE">
        <w:rPr>
          <w:rFonts w:ascii="Tahoma" w:eastAsia="Times New Roman" w:hAnsi="Tahoma" w:cs="Tahoma"/>
          <w:b/>
          <w:bCs/>
          <w:sz w:val="24"/>
          <w:szCs w:val="24"/>
          <w:lang w:val="es-ES" w:eastAsia="es-ES"/>
        </w:rPr>
        <w:t>ACLARACIÓN</w:t>
      </w:r>
      <w:r>
        <w:rPr>
          <w:rFonts w:ascii="Tahoma" w:eastAsia="Times New Roman" w:hAnsi="Tahoma" w:cs="Tahoma"/>
          <w:b/>
          <w:bCs/>
          <w:sz w:val="24"/>
          <w:szCs w:val="24"/>
          <w:lang w:val="es-ES" w:eastAsia="es-ES"/>
        </w:rPr>
        <w:t xml:space="preserve"> RECORDATORIA</w:t>
      </w:r>
    </w:p>
    <w:p w14:paraId="033F6BFD" w14:textId="77777777" w:rsidR="00532DFE" w:rsidRPr="00532DFE" w:rsidRDefault="00532DFE" w:rsidP="00532DFE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212529"/>
          <w:sz w:val="24"/>
          <w:szCs w:val="24"/>
          <w:lang w:eastAsia="es-AR"/>
        </w:rPr>
      </w:pPr>
    </w:p>
    <w:p w14:paraId="1FEB51F0" w14:textId="6172915C" w:rsidR="00532DFE" w:rsidRPr="00532DFE" w:rsidRDefault="00532DFE" w:rsidP="00532D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12529"/>
          <w:sz w:val="24"/>
          <w:szCs w:val="24"/>
          <w:lang w:eastAsia="es-AR"/>
        </w:rPr>
      </w:pPr>
      <w:r w:rsidRPr="00532DFE">
        <w:rPr>
          <w:rFonts w:ascii="Tahoma" w:eastAsia="Times New Roman" w:hAnsi="Tahoma" w:cs="Tahoma"/>
          <w:color w:val="212529"/>
          <w:sz w:val="24"/>
          <w:szCs w:val="24"/>
          <w:lang w:eastAsia="es-AR"/>
        </w:rPr>
        <w:t>USO DE TOKEN</w:t>
      </w:r>
    </w:p>
    <w:p w14:paraId="21B31CE9" w14:textId="77777777" w:rsidR="00532DFE" w:rsidRPr="00532DFE" w:rsidRDefault="00532DFE" w:rsidP="00532DF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12529"/>
          <w:sz w:val="24"/>
          <w:szCs w:val="24"/>
          <w:lang w:eastAsia="es-AR"/>
        </w:rPr>
      </w:pPr>
      <w:r w:rsidRPr="00532DFE">
        <w:rPr>
          <w:rFonts w:ascii="Tahoma" w:eastAsia="Times New Roman" w:hAnsi="Tahoma" w:cs="Tahoma"/>
          <w:color w:val="212529"/>
          <w:sz w:val="24"/>
          <w:szCs w:val="24"/>
          <w:lang w:eastAsia="es-AR"/>
        </w:rPr>
        <w:t>Se debe solicitar al Socio la generación de un token por cada registro de consumo que actualmente requiere firma ológrafa</w:t>
      </w:r>
    </w:p>
    <w:p w14:paraId="6F68DD60" w14:textId="77777777" w:rsidR="00532DFE" w:rsidRPr="00532DFE" w:rsidRDefault="00532DFE" w:rsidP="00532DF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12529"/>
          <w:sz w:val="24"/>
          <w:szCs w:val="24"/>
          <w:lang w:eastAsia="es-AR"/>
        </w:rPr>
      </w:pPr>
      <w:r w:rsidRPr="00532DFE">
        <w:rPr>
          <w:rFonts w:ascii="Tahoma" w:eastAsia="Times New Roman" w:hAnsi="Tahoma" w:cs="Tahoma"/>
          <w:color w:val="212529"/>
          <w:sz w:val="24"/>
          <w:szCs w:val="24"/>
          <w:lang w:eastAsia="es-AR"/>
        </w:rPr>
        <w:t>Deberá generarse un token por cada sesión en la que asista el Socio (no podrá tomar registro de token en un solo día de la totalidad de sesiones prescriptas).</w:t>
      </w:r>
    </w:p>
    <w:p w14:paraId="250197B3" w14:textId="77777777" w:rsidR="00532DFE" w:rsidRPr="00532DFE" w:rsidRDefault="00532DFE" w:rsidP="00532DF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212529"/>
          <w:sz w:val="24"/>
          <w:szCs w:val="24"/>
          <w:lang w:eastAsia="es-AR"/>
        </w:rPr>
      </w:pPr>
      <w:r w:rsidRPr="00532DFE">
        <w:rPr>
          <w:rFonts w:ascii="Tahoma" w:eastAsia="Times New Roman" w:hAnsi="Tahoma" w:cs="Tahoma"/>
          <w:b/>
          <w:bCs/>
          <w:color w:val="212529"/>
          <w:sz w:val="24"/>
          <w:szCs w:val="24"/>
          <w:lang w:eastAsia="es-AR"/>
        </w:rPr>
        <w:t>Quedan exceptuados del uso del token</w:t>
      </w:r>
    </w:p>
    <w:p w14:paraId="49257030" w14:textId="1BEB8968" w:rsidR="00532DFE" w:rsidRPr="00532DFE" w:rsidRDefault="00532DFE" w:rsidP="00532DF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212529"/>
          <w:sz w:val="24"/>
          <w:szCs w:val="24"/>
          <w:lang w:eastAsia="es-AR"/>
        </w:rPr>
      </w:pPr>
      <w:r w:rsidRPr="00532DFE">
        <w:rPr>
          <w:rFonts w:ascii="Tahoma" w:eastAsia="Times New Roman" w:hAnsi="Tahoma" w:cs="Tahoma"/>
          <w:b/>
          <w:bCs/>
          <w:color w:val="212529"/>
          <w:sz w:val="24"/>
          <w:szCs w:val="24"/>
          <w:lang w:eastAsia="es-AR"/>
        </w:rPr>
        <w:t>Las prestaciones de discapacidad inherentes al mecanismo de Integración</w:t>
      </w:r>
      <w:r>
        <w:rPr>
          <w:rFonts w:ascii="Tahoma" w:eastAsia="Times New Roman" w:hAnsi="Tahoma" w:cs="Tahoma"/>
          <w:b/>
          <w:bCs/>
          <w:color w:val="212529"/>
          <w:sz w:val="24"/>
          <w:szCs w:val="24"/>
          <w:lang w:eastAsia="es-AR"/>
        </w:rPr>
        <w:t>, el afiliado autoriza y gestiona en la obra social.</w:t>
      </w:r>
    </w:p>
    <w:p w14:paraId="3C4DCA30" w14:textId="77777777" w:rsidR="00532DFE" w:rsidRPr="00532DFE" w:rsidRDefault="00532DFE" w:rsidP="00532DFE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b/>
          <w:bCs/>
          <w:color w:val="212529"/>
          <w:sz w:val="24"/>
          <w:szCs w:val="24"/>
          <w:lang w:eastAsia="es-AR"/>
        </w:rPr>
      </w:pPr>
      <w:r w:rsidRPr="00532DFE">
        <w:rPr>
          <w:rFonts w:ascii="Tahoma" w:eastAsia="Times New Roman" w:hAnsi="Tahoma" w:cs="Tahoma"/>
          <w:b/>
          <w:bCs/>
          <w:color w:val="212529"/>
          <w:sz w:val="24"/>
          <w:szCs w:val="24"/>
          <w:lang w:val="es-ES" w:eastAsia="es-AR"/>
        </w:rPr>
        <w:t> </w:t>
      </w:r>
    </w:p>
    <w:p w14:paraId="0F526ABB" w14:textId="48B97DBA" w:rsidR="00532DFE" w:rsidRPr="00532DFE" w:rsidRDefault="00532DFE" w:rsidP="00532D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22222"/>
          <w:sz w:val="24"/>
          <w:szCs w:val="24"/>
          <w:lang w:eastAsia="es-AR"/>
        </w:rPr>
      </w:pPr>
      <w:r w:rsidRPr="00532DFE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es-AR"/>
        </w:rPr>
        <w:t xml:space="preserve">La OEA no lleva autorización si está dentro del plan materno infantil , si </w:t>
      </w:r>
      <w:r w:rsidRPr="00532DFE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es-AR"/>
        </w:rPr>
        <w:t>no se</w:t>
      </w:r>
      <w:r w:rsidRPr="00532DFE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es-AR"/>
        </w:rPr>
        <w:t xml:space="preserve"> debe autorizar.</w:t>
      </w:r>
    </w:p>
    <w:p w14:paraId="74B97A96" w14:textId="77777777" w:rsidR="00532DFE" w:rsidRPr="00532DFE" w:rsidRDefault="00532DFE" w:rsidP="00532DFE">
      <w:pPr>
        <w:spacing w:before="120" w:after="0" w:line="240" w:lineRule="auto"/>
        <w:rPr>
          <w:rFonts w:ascii="Tahoma" w:eastAsia="Times New Roman" w:hAnsi="Tahoma" w:cs="Tahoma"/>
          <w:sz w:val="24"/>
          <w:szCs w:val="24"/>
          <w:lang w:val="es-ES" w:eastAsia="es-ES"/>
        </w:rPr>
      </w:pPr>
    </w:p>
    <w:p w14:paraId="0AA0C49B" w14:textId="77777777" w:rsidR="00532DFE" w:rsidRPr="00532DFE" w:rsidRDefault="00532DFE" w:rsidP="00532DFE">
      <w:pPr>
        <w:spacing w:before="120" w:after="0" w:line="240" w:lineRule="auto"/>
        <w:rPr>
          <w:rFonts w:ascii="Tahoma" w:eastAsia="Times New Roman" w:hAnsi="Tahoma" w:cs="Tahoma"/>
          <w:sz w:val="24"/>
          <w:szCs w:val="24"/>
          <w:lang w:val="es-ES" w:eastAsia="es-ES"/>
        </w:rPr>
      </w:pPr>
    </w:p>
    <w:p w14:paraId="54A32861" w14:textId="77777777" w:rsidR="00532DFE" w:rsidRPr="00532DFE" w:rsidRDefault="00532DFE" w:rsidP="00532DFE">
      <w:pPr>
        <w:rPr>
          <w:rFonts w:ascii="Tahoma" w:hAnsi="Tahoma" w:cs="Tahoma"/>
          <w:b/>
          <w:bCs/>
          <w:sz w:val="24"/>
          <w:szCs w:val="24"/>
        </w:rPr>
      </w:pPr>
    </w:p>
    <w:p w14:paraId="1250E250" w14:textId="77777777" w:rsidR="00532DFE" w:rsidRPr="00532DFE" w:rsidRDefault="00532DFE" w:rsidP="00532DFE">
      <w:pPr>
        <w:rPr>
          <w:rFonts w:ascii="Tahoma" w:hAnsi="Tahoma" w:cs="Tahoma"/>
          <w:b/>
          <w:bCs/>
          <w:sz w:val="24"/>
          <w:szCs w:val="24"/>
        </w:rPr>
      </w:pPr>
    </w:p>
    <w:p w14:paraId="4406DF12" w14:textId="77777777" w:rsidR="00532DFE" w:rsidRPr="00532DFE" w:rsidRDefault="00532DFE" w:rsidP="00532DFE">
      <w:pPr>
        <w:rPr>
          <w:rFonts w:ascii="Tahoma" w:hAnsi="Tahoma" w:cs="Tahoma"/>
          <w:sz w:val="24"/>
          <w:szCs w:val="24"/>
        </w:rPr>
      </w:pPr>
    </w:p>
    <w:p w14:paraId="56A87E5E" w14:textId="77777777" w:rsidR="00532DFE" w:rsidRPr="00532DFE" w:rsidRDefault="00532DFE" w:rsidP="00532DFE">
      <w:pPr>
        <w:rPr>
          <w:rFonts w:ascii="Tahoma" w:hAnsi="Tahoma" w:cs="Tahoma"/>
          <w:sz w:val="24"/>
          <w:szCs w:val="24"/>
        </w:rPr>
      </w:pPr>
    </w:p>
    <w:p w14:paraId="1904CB45" w14:textId="77777777" w:rsidR="00532DFE" w:rsidRPr="00532DFE" w:rsidRDefault="00532DFE" w:rsidP="00532DFE">
      <w:pPr>
        <w:rPr>
          <w:rFonts w:ascii="Tahoma" w:hAnsi="Tahoma" w:cs="Tahoma"/>
          <w:sz w:val="24"/>
          <w:szCs w:val="24"/>
        </w:rPr>
      </w:pPr>
    </w:p>
    <w:p w14:paraId="67F6D7DA" w14:textId="77777777" w:rsidR="00532DFE" w:rsidRPr="00532DFE" w:rsidRDefault="00532DFE" w:rsidP="00532DFE">
      <w:pPr>
        <w:rPr>
          <w:rFonts w:ascii="Tahoma" w:hAnsi="Tahoma" w:cs="Tahoma"/>
          <w:sz w:val="24"/>
          <w:szCs w:val="24"/>
        </w:rPr>
      </w:pPr>
    </w:p>
    <w:p w14:paraId="03C3B278" w14:textId="77777777" w:rsidR="00532DFE" w:rsidRPr="00532DFE" w:rsidRDefault="00532DFE" w:rsidP="00532DFE">
      <w:pPr>
        <w:rPr>
          <w:rFonts w:ascii="Tahoma" w:hAnsi="Tahoma" w:cs="Tahoma"/>
          <w:sz w:val="24"/>
          <w:szCs w:val="24"/>
        </w:rPr>
      </w:pPr>
    </w:p>
    <w:p w14:paraId="05A26B22" w14:textId="77777777" w:rsidR="00532DFE" w:rsidRPr="00532DFE" w:rsidRDefault="00532DFE" w:rsidP="00532DFE">
      <w:pPr>
        <w:rPr>
          <w:rFonts w:ascii="Tahoma" w:hAnsi="Tahoma" w:cs="Tahoma"/>
          <w:sz w:val="24"/>
          <w:szCs w:val="24"/>
        </w:rPr>
      </w:pPr>
    </w:p>
    <w:p w14:paraId="42F49A0B" w14:textId="77777777" w:rsidR="00532DFE" w:rsidRPr="00532DFE" w:rsidRDefault="00532DFE" w:rsidP="00532DFE">
      <w:pPr>
        <w:rPr>
          <w:rFonts w:ascii="Tahoma" w:hAnsi="Tahoma" w:cs="Tahoma"/>
          <w:sz w:val="24"/>
          <w:szCs w:val="24"/>
        </w:rPr>
      </w:pPr>
    </w:p>
    <w:p w14:paraId="3CC675A8" w14:textId="77777777" w:rsidR="00532DFE" w:rsidRPr="00532DFE" w:rsidRDefault="00532DFE" w:rsidP="00532DFE">
      <w:pPr>
        <w:rPr>
          <w:rFonts w:ascii="Tahoma" w:hAnsi="Tahoma" w:cs="Tahoma"/>
          <w:sz w:val="24"/>
          <w:szCs w:val="24"/>
        </w:rPr>
      </w:pPr>
    </w:p>
    <w:p w14:paraId="249C89D2" w14:textId="77777777" w:rsidR="00532DFE" w:rsidRPr="00532DFE" w:rsidRDefault="00532DFE" w:rsidP="00532DFE">
      <w:pPr>
        <w:rPr>
          <w:rFonts w:ascii="Tahoma" w:hAnsi="Tahoma" w:cs="Tahoma"/>
          <w:sz w:val="24"/>
          <w:szCs w:val="24"/>
        </w:rPr>
      </w:pPr>
    </w:p>
    <w:p w14:paraId="24600453" w14:textId="77777777" w:rsidR="00532DFE" w:rsidRPr="00532DFE" w:rsidRDefault="00532DFE" w:rsidP="00532DFE">
      <w:pPr>
        <w:rPr>
          <w:rFonts w:ascii="Tahoma" w:hAnsi="Tahoma" w:cs="Tahoma"/>
          <w:sz w:val="24"/>
          <w:szCs w:val="24"/>
        </w:rPr>
      </w:pPr>
    </w:p>
    <w:p w14:paraId="12929F20" w14:textId="77777777" w:rsidR="00532DFE" w:rsidRPr="00532DFE" w:rsidRDefault="00532DFE" w:rsidP="00532DFE">
      <w:pPr>
        <w:rPr>
          <w:rFonts w:ascii="Tahoma" w:hAnsi="Tahoma" w:cs="Tahoma"/>
          <w:sz w:val="24"/>
          <w:szCs w:val="24"/>
        </w:rPr>
      </w:pPr>
    </w:p>
    <w:p w14:paraId="2FBB0AB1" w14:textId="77777777" w:rsidR="00A43E67" w:rsidRPr="00532DFE" w:rsidRDefault="00A43E67">
      <w:pPr>
        <w:rPr>
          <w:rFonts w:ascii="Tahoma" w:hAnsi="Tahoma" w:cs="Tahoma"/>
          <w:sz w:val="24"/>
          <w:szCs w:val="24"/>
        </w:rPr>
      </w:pPr>
    </w:p>
    <w:sectPr w:rsidR="00A43E67" w:rsidRPr="00532DFE" w:rsidSect="00532DFE">
      <w:pgSz w:w="11907" w:h="16840" w:code="9"/>
      <w:pgMar w:top="851" w:right="1134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DFE"/>
    <w:rsid w:val="001066F1"/>
    <w:rsid w:val="001C33D7"/>
    <w:rsid w:val="001D51AB"/>
    <w:rsid w:val="00532DFE"/>
    <w:rsid w:val="00542C41"/>
    <w:rsid w:val="00A43E67"/>
    <w:rsid w:val="00FC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DBF57"/>
  <w15:chartTrackingRefBased/>
  <w15:docId w15:val="{F53425FF-50D8-4F8A-942D-D7AC03E6B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2DFE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32D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32D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32D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32D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32D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32D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32D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32D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32D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32D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32D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32D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32DF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32DF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32DF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32DF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32DF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32DF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32D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532D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32D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532D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32DF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532DF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32DFE"/>
    <w:pPr>
      <w:ind w:left="720"/>
      <w:contextualSpacing/>
    </w:pPr>
    <w:rPr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532DF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32D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32DF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32D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jerarquicos.com/prestador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502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CASARIA</dc:creator>
  <cp:keywords/>
  <dc:description/>
  <cp:lastModifiedBy>MONICA CASARIA</cp:lastModifiedBy>
  <cp:revision>2</cp:revision>
  <dcterms:created xsi:type="dcterms:W3CDTF">2026-07-08T17:53:00Z</dcterms:created>
  <dcterms:modified xsi:type="dcterms:W3CDTF">2026-07-08T18:03:00Z</dcterms:modified>
</cp:coreProperties>
</file>