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140"/>
        <w:gridCol w:w="1161"/>
        <w:gridCol w:w="2441"/>
        <w:gridCol w:w="1579"/>
        <w:gridCol w:w="1428"/>
        <w:gridCol w:w="1460"/>
      </w:tblGrid>
      <w:tr w:rsidR="00180C40" w:rsidTr="008F4108">
        <w:tc>
          <w:tcPr>
            <w:tcW w:w="1164" w:type="dxa"/>
          </w:tcPr>
          <w:p w:rsidR="00180C40" w:rsidRDefault="00180C40" w:rsidP="008F4108">
            <w:r>
              <w:t>Fecha</w:t>
            </w:r>
          </w:p>
        </w:tc>
        <w:tc>
          <w:tcPr>
            <w:tcW w:w="1192" w:type="dxa"/>
          </w:tcPr>
          <w:p w:rsidR="00180C40" w:rsidRDefault="00180C40" w:rsidP="008F4108">
            <w:r>
              <w:t>Horario</w:t>
            </w:r>
          </w:p>
        </w:tc>
        <w:tc>
          <w:tcPr>
            <w:tcW w:w="2520" w:type="dxa"/>
          </w:tcPr>
          <w:p w:rsidR="00180C40" w:rsidRDefault="00180C40" w:rsidP="008F4108">
            <w:r>
              <w:t>Contenidos</w:t>
            </w:r>
          </w:p>
        </w:tc>
        <w:tc>
          <w:tcPr>
            <w:tcW w:w="1409" w:type="dxa"/>
          </w:tcPr>
          <w:p w:rsidR="00180C40" w:rsidRDefault="00180C40" w:rsidP="008F4108">
            <w:r>
              <w:t>Metodología</w:t>
            </w:r>
          </w:p>
        </w:tc>
        <w:tc>
          <w:tcPr>
            <w:tcW w:w="1428" w:type="dxa"/>
          </w:tcPr>
          <w:p w:rsidR="00180C40" w:rsidRDefault="00180C40" w:rsidP="008F4108">
            <w:r>
              <w:t>Recurso</w:t>
            </w:r>
          </w:p>
        </w:tc>
        <w:tc>
          <w:tcPr>
            <w:tcW w:w="1496" w:type="dxa"/>
          </w:tcPr>
          <w:p w:rsidR="00180C40" w:rsidRDefault="00180C40" w:rsidP="008F4108">
            <w:r>
              <w:t>Disertante</w:t>
            </w:r>
          </w:p>
        </w:tc>
      </w:tr>
      <w:tr w:rsidR="00180C40" w:rsidTr="008F4108">
        <w:tc>
          <w:tcPr>
            <w:tcW w:w="1164" w:type="dxa"/>
          </w:tcPr>
          <w:p w:rsidR="00180C40" w:rsidRDefault="00180C40" w:rsidP="008F4108">
            <w:r>
              <w:t>Viernes 9/8/19</w:t>
            </w:r>
          </w:p>
        </w:tc>
        <w:tc>
          <w:tcPr>
            <w:tcW w:w="1192" w:type="dxa"/>
          </w:tcPr>
          <w:p w:rsidR="00180C40" w:rsidRDefault="00180C40" w:rsidP="008F4108">
            <w:r>
              <w:t>13 a 20hs</w:t>
            </w:r>
          </w:p>
        </w:tc>
        <w:tc>
          <w:tcPr>
            <w:tcW w:w="2520" w:type="dxa"/>
          </w:tcPr>
          <w:p w:rsidR="00180C40" w:rsidRDefault="00180C40" w:rsidP="008F4108">
            <w:r>
              <w:t>Potenciales Evocados Auditivos</w:t>
            </w:r>
          </w:p>
          <w:p w:rsidR="00180C40" w:rsidRDefault="00180C40" w:rsidP="008F4108">
            <w:r>
              <w:t xml:space="preserve">Contenidos: interés de las distintas especialidades, principios que rigen la toma de los potenciales evocados auditivos, técnica de registro, exploración audiológica y otológica, cuando solicitar los PEA, clasificación de los PEA (corta, mediana y larga latencia). Importancia de la ubicación topográfica de la lesión, detección temprana de patología. Valoración </w:t>
            </w:r>
            <w:proofErr w:type="spellStart"/>
            <w:r>
              <w:t>cuanti</w:t>
            </w:r>
            <w:proofErr w:type="spellEnd"/>
            <w:r>
              <w:t xml:space="preserve"> y cualitativa de los resultados, errores más comunes de cometer; informe con diagnóstico audiológico, sugerencia de procedimientos acorde a los resultados obtenidos.</w:t>
            </w:r>
          </w:p>
          <w:p w:rsidR="00180C40" w:rsidRDefault="00180C40" w:rsidP="008F4108"/>
        </w:tc>
        <w:tc>
          <w:tcPr>
            <w:tcW w:w="1409" w:type="dxa"/>
            <w:vMerge w:val="restart"/>
          </w:tcPr>
          <w:p w:rsidR="00180C40" w:rsidRDefault="00180C40" w:rsidP="008F4108">
            <w:r>
              <w:t>Clases teóricas: exposiciones y presentaciones digitales.</w:t>
            </w:r>
          </w:p>
          <w:p w:rsidR="00180C40" w:rsidRDefault="00180C40" w:rsidP="008F4108"/>
          <w:p w:rsidR="00180C40" w:rsidRDefault="00180C40" w:rsidP="008F4108">
            <w:r>
              <w:t>Clases prácticas: análisis e interpretación de casos clínicos.</w:t>
            </w:r>
          </w:p>
          <w:p w:rsidR="00180C40" w:rsidRDefault="00180C40" w:rsidP="008F4108">
            <w:r>
              <w:t>Trabajos individuales y grupales</w:t>
            </w:r>
          </w:p>
        </w:tc>
        <w:tc>
          <w:tcPr>
            <w:tcW w:w="1428" w:type="dxa"/>
            <w:vMerge w:val="restart"/>
          </w:tcPr>
          <w:p w:rsidR="00180C40" w:rsidRDefault="00180C40" w:rsidP="008F4108">
            <w:r>
              <w:t>Aparatología</w:t>
            </w:r>
          </w:p>
          <w:p w:rsidR="00180C40" w:rsidRDefault="00180C40" w:rsidP="008F4108">
            <w:r>
              <w:t>Material teórico-práctico: se entrega un cuaderno con material teórico de los ítems a trazar, trazados clínicos de las evaluaciones, apuntes y bibliografía.</w:t>
            </w:r>
          </w:p>
          <w:p w:rsidR="00180C40" w:rsidRDefault="00180C40" w:rsidP="008F4108"/>
        </w:tc>
        <w:tc>
          <w:tcPr>
            <w:tcW w:w="1496" w:type="dxa"/>
          </w:tcPr>
          <w:p w:rsidR="00180C40" w:rsidRDefault="00180C40" w:rsidP="008F4108">
            <w:r>
              <w:t xml:space="preserve">Dr. Vicente </w:t>
            </w:r>
            <w:proofErr w:type="spellStart"/>
            <w:r>
              <w:t>Curcio</w:t>
            </w:r>
            <w:proofErr w:type="spellEnd"/>
          </w:p>
        </w:tc>
      </w:tr>
      <w:tr w:rsidR="00180C40" w:rsidTr="008F4108">
        <w:tc>
          <w:tcPr>
            <w:tcW w:w="1164" w:type="dxa"/>
          </w:tcPr>
          <w:p w:rsidR="00180C40" w:rsidRDefault="00180C40" w:rsidP="008F4108">
            <w:r>
              <w:t>Sábado 10/8/19</w:t>
            </w:r>
          </w:p>
        </w:tc>
        <w:tc>
          <w:tcPr>
            <w:tcW w:w="1192" w:type="dxa"/>
          </w:tcPr>
          <w:p w:rsidR="00180C40" w:rsidRDefault="00180C40" w:rsidP="008F4108">
            <w:r>
              <w:t>8 a 13hs</w:t>
            </w:r>
          </w:p>
        </w:tc>
        <w:tc>
          <w:tcPr>
            <w:tcW w:w="2520" w:type="dxa"/>
          </w:tcPr>
          <w:p w:rsidR="00180C40" w:rsidRDefault="00180C40" w:rsidP="008F4108">
            <w:r>
              <w:t xml:space="preserve">Valoración </w:t>
            </w:r>
            <w:proofErr w:type="spellStart"/>
            <w:r>
              <w:t>Audiofisiológica</w:t>
            </w:r>
            <w:proofErr w:type="spellEnd"/>
            <w:r>
              <w:t xml:space="preserve"> en Neonatología y Pediatría</w:t>
            </w:r>
          </w:p>
          <w:p w:rsidR="00180C40" w:rsidRDefault="00180C40" w:rsidP="008F4108">
            <w:proofErr w:type="spellStart"/>
            <w:r>
              <w:t>ckABR</w:t>
            </w:r>
            <w:proofErr w:type="spellEnd"/>
            <w:r>
              <w:t xml:space="preserve"> – </w:t>
            </w:r>
            <w:proofErr w:type="spellStart"/>
            <w:r>
              <w:t>tbABR</w:t>
            </w:r>
            <w:proofErr w:type="spellEnd"/>
            <w:r>
              <w:t xml:space="preserve"> – SN10 – ASSRM</w:t>
            </w:r>
          </w:p>
          <w:p w:rsidR="00180C40" w:rsidRDefault="00180C40" w:rsidP="008F4108">
            <w:bookmarkStart w:id="0" w:name="_GoBack"/>
            <w:bookmarkEnd w:id="0"/>
          </w:p>
        </w:tc>
        <w:tc>
          <w:tcPr>
            <w:tcW w:w="1409" w:type="dxa"/>
            <w:vMerge/>
          </w:tcPr>
          <w:p w:rsidR="00180C40" w:rsidRDefault="00180C40" w:rsidP="008F4108"/>
        </w:tc>
        <w:tc>
          <w:tcPr>
            <w:tcW w:w="1428" w:type="dxa"/>
            <w:vMerge/>
          </w:tcPr>
          <w:p w:rsidR="00180C40" w:rsidRDefault="00180C40" w:rsidP="008F4108"/>
        </w:tc>
        <w:tc>
          <w:tcPr>
            <w:tcW w:w="1496" w:type="dxa"/>
          </w:tcPr>
          <w:p w:rsidR="00180C40" w:rsidRDefault="00180C40" w:rsidP="008F4108">
            <w:r>
              <w:t xml:space="preserve">Dr. Vicente </w:t>
            </w:r>
            <w:proofErr w:type="spellStart"/>
            <w:r>
              <w:t>Curcio</w:t>
            </w:r>
            <w:proofErr w:type="spellEnd"/>
          </w:p>
        </w:tc>
      </w:tr>
      <w:tr w:rsidR="00180C40" w:rsidTr="008F4108">
        <w:tc>
          <w:tcPr>
            <w:tcW w:w="1164" w:type="dxa"/>
          </w:tcPr>
          <w:p w:rsidR="00180C40" w:rsidRDefault="00180C40" w:rsidP="008F4108">
            <w:r>
              <w:t>Viernes 23/8/19</w:t>
            </w:r>
          </w:p>
        </w:tc>
        <w:tc>
          <w:tcPr>
            <w:tcW w:w="1192" w:type="dxa"/>
          </w:tcPr>
          <w:p w:rsidR="00180C40" w:rsidRDefault="00180C40" w:rsidP="008F4108">
            <w:r>
              <w:t>13 a 20hs</w:t>
            </w:r>
          </w:p>
        </w:tc>
        <w:tc>
          <w:tcPr>
            <w:tcW w:w="2520" w:type="dxa"/>
          </w:tcPr>
          <w:p w:rsidR="00180C40" w:rsidRDefault="00180C40" w:rsidP="008F4108">
            <w:r>
              <w:t xml:space="preserve">Potenciales Auditivos Evocados por Estímulos Complejos – </w:t>
            </w:r>
            <w:proofErr w:type="spellStart"/>
            <w:r>
              <w:t>cABR</w:t>
            </w:r>
            <w:proofErr w:type="spellEnd"/>
          </w:p>
          <w:p w:rsidR="00180C40" w:rsidRDefault="00180C40" w:rsidP="008F4108">
            <w:r>
              <w:t>Potenciales Evocados Auditivos de Larga Latencia:</w:t>
            </w:r>
          </w:p>
          <w:p w:rsidR="00180C40" w:rsidRDefault="00180C40" w:rsidP="008F4108">
            <w:r>
              <w:t>CERA</w:t>
            </w:r>
          </w:p>
          <w:p w:rsidR="00180C40" w:rsidRDefault="00180C40" w:rsidP="008F4108">
            <w:r>
              <w:t>Potenciales relacionados a eventos</w:t>
            </w:r>
          </w:p>
          <w:p w:rsidR="00180C40" w:rsidRDefault="00180C40" w:rsidP="008F4108">
            <w:r>
              <w:t>Mapeo de potenciales evocados</w:t>
            </w:r>
          </w:p>
        </w:tc>
        <w:tc>
          <w:tcPr>
            <w:tcW w:w="1409" w:type="dxa"/>
            <w:vMerge/>
          </w:tcPr>
          <w:p w:rsidR="00180C40" w:rsidRDefault="00180C40" w:rsidP="008F4108"/>
        </w:tc>
        <w:tc>
          <w:tcPr>
            <w:tcW w:w="1428" w:type="dxa"/>
            <w:vMerge/>
          </w:tcPr>
          <w:p w:rsidR="00180C40" w:rsidRDefault="00180C40" w:rsidP="008F4108"/>
        </w:tc>
        <w:tc>
          <w:tcPr>
            <w:tcW w:w="1496" w:type="dxa"/>
          </w:tcPr>
          <w:p w:rsidR="00180C40" w:rsidRDefault="00180C40" w:rsidP="008F4108">
            <w:r>
              <w:t xml:space="preserve">Dr. Vicente </w:t>
            </w:r>
            <w:proofErr w:type="spellStart"/>
            <w:r>
              <w:t>Curcio</w:t>
            </w:r>
            <w:proofErr w:type="spellEnd"/>
          </w:p>
        </w:tc>
      </w:tr>
      <w:tr w:rsidR="00180C40" w:rsidTr="008F4108">
        <w:tc>
          <w:tcPr>
            <w:tcW w:w="1164" w:type="dxa"/>
          </w:tcPr>
          <w:p w:rsidR="00180C40" w:rsidRDefault="00180C40" w:rsidP="008F4108">
            <w:r>
              <w:lastRenderedPageBreak/>
              <w:t>Sábado 24/8/19</w:t>
            </w:r>
          </w:p>
        </w:tc>
        <w:tc>
          <w:tcPr>
            <w:tcW w:w="1192" w:type="dxa"/>
          </w:tcPr>
          <w:p w:rsidR="00180C40" w:rsidRDefault="00180C40" w:rsidP="008F4108">
            <w:r>
              <w:t>8 a 13hs</w:t>
            </w:r>
          </w:p>
        </w:tc>
        <w:tc>
          <w:tcPr>
            <w:tcW w:w="2520" w:type="dxa"/>
          </w:tcPr>
          <w:p w:rsidR="00180C40" w:rsidRDefault="00180C40" w:rsidP="008F4108">
            <w:proofErr w:type="spellStart"/>
            <w:r>
              <w:t>Electroaudiología</w:t>
            </w:r>
            <w:proofErr w:type="spellEnd"/>
            <w:r>
              <w:t xml:space="preserve"> y pacientes con patologías asociadas.</w:t>
            </w:r>
          </w:p>
          <w:p w:rsidR="00180C40" w:rsidRDefault="00180C40" w:rsidP="008F4108">
            <w:r>
              <w:t xml:space="preserve">Casos difíciles de evaluar </w:t>
            </w:r>
          </w:p>
          <w:p w:rsidR="00180C40" w:rsidRDefault="00180C40" w:rsidP="008F4108">
            <w:r>
              <w:t>Potenciales Evocados en Pacientes Implantados</w:t>
            </w:r>
          </w:p>
          <w:p w:rsidR="00180C40" w:rsidRDefault="00180C40" w:rsidP="008F4108">
            <w:r>
              <w:t>Presentación y análisis de casos clínicos</w:t>
            </w:r>
          </w:p>
        </w:tc>
        <w:tc>
          <w:tcPr>
            <w:tcW w:w="1409" w:type="dxa"/>
            <w:vMerge/>
          </w:tcPr>
          <w:p w:rsidR="00180C40" w:rsidRDefault="00180C40" w:rsidP="008F4108"/>
        </w:tc>
        <w:tc>
          <w:tcPr>
            <w:tcW w:w="1428" w:type="dxa"/>
            <w:vMerge/>
          </w:tcPr>
          <w:p w:rsidR="00180C40" w:rsidRDefault="00180C40" w:rsidP="008F4108"/>
        </w:tc>
        <w:tc>
          <w:tcPr>
            <w:tcW w:w="1496" w:type="dxa"/>
          </w:tcPr>
          <w:p w:rsidR="00180C40" w:rsidRDefault="00180C40" w:rsidP="008F4108">
            <w:r>
              <w:t xml:space="preserve">Dr. Vicente </w:t>
            </w:r>
            <w:proofErr w:type="spellStart"/>
            <w:r>
              <w:t>Curcio</w:t>
            </w:r>
            <w:proofErr w:type="spellEnd"/>
          </w:p>
        </w:tc>
      </w:tr>
    </w:tbl>
    <w:p w:rsidR="00B822AC" w:rsidRDefault="00B822AC"/>
    <w:sectPr w:rsidR="00B82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40"/>
    <w:rsid w:val="00180C40"/>
    <w:rsid w:val="00B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B4397-1D5A-4D4B-9286-4133649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ASYT</dc:creator>
  <cp:keywords/>
  <dc:description/>
  <cp:lastModifiedBy>ASYT</cp:lastModifiedBy>
  <cp:revision>1</cp:revision>
  <dcterms:created xsi:type="dcterms:W3CDTF">2019-05-04T14:29:00Z</dcterms:created>
  <dcterms:modified xsi:type="dcterms:W3CDTF">2019-05-04T14:30:00Z</dcterms:modified>
</cp:coreProperties>
</file>