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RESOLUCIÓN DE COMISIÓN DIRECTIVA</w:t>
      </w:r>
    </w:p>
    <w:p w:rsidR="00337B21" w:rsidRPr="00337B21" w:rsidRDefault="00337B21" w:rsidP="00337B21">
      <w:pPr>
        <w:autoSpaceDE w:val="0"/>
        <w:autoSpaceDN w:val="0"/>
        <w:adjustRightInd w:val="0"/>
        <w:spacing w:after="0" w:line="4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7B21">
        <w:rPr>
          <w:rFonts w:ascii="Arial" w:hAnsi="Arial" w:cs="Arial"/>
          <w:b/>
          <w:color w:val="000000"/>
          <w:sz w:val="26"/>
          <w:szCs w:val="26"/>
        </w:rPr>
        <w:t>SUBSIDIO POR NACIMIENTO O ADOPCIÓN</w:t>
      </w:r>
    </w:p>
    <w:p w:rsidR="00337B21" w:rsidRP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Artículo Primero: Se establece un subsidio por nacimiento o adopción, por un monto equivalente a cuarenta (40) FON.-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Artículo Segundo: Tendrá derecho a percibir dicho subsidio el padre o madre </w:t>
      </w:r>
      <w:r w:rsidR="003307E6" w:rsidRPr="003307E6">
        <w:rPr>
          <w:rFonts w:ascii="Arial" w:hAnsi="Arial" w:cs="Arial"/>
          <w:color w:val="1D2129"/>
          <w:sz w:val="26"/>
          <w:szCs w:val="26"/>
          <w:shd w:val="clear" w:color="auto" w:fill="FFFFFF"/>
        </w:rPr>
        <w:t>asociado</w:t>
      </w:r>
      <w:r w:rsidR="00B93D6A">
        <w:rPr>
          <w:rFonts w:ascii="Arial" w:hAnsi="Arial" w:cs="Arial"/>
          <w:color w:val="1D2129"/>
          <w:sz w:val="26"/>
          <w:szCs w:val="26"/>
          <w:shd w:val="clear" w:color="auto" w:fill="FFFFFF"/>
        </w:rPr>
        <w:t xml:space="preserve"> activo</w:t>
      </w:r>
      <w:bookmarkStart w:id="0" w:name="_GoBack"/>
      <w:bookmarkEnd w:id="0"/>
      <w:r w:rsidR="003307E6" w:rsidRPr="003307E6">
        <w:rPr>
          <w:rFonts w:ascii="Arial" w:hAnsi="Arial" w:cs="Arial"/>
          <w:color w:val="1D2129"/>
          <w:sz w:val="26"/>
          <w:szCs w:val="26"/>
          <w:shd w:val="clear" w:color="auto" w:fill="FFFFFF"/>
        </w:rPr>
        <w:t xml:space="preserve"> que esté incluido en la nómina de prestadores de AFALP</w:t>
      </w:r>
      <w:r w:rsidR="003307E6">
        <w:rPr>
          <w:rFonts w:ascii="Arial" w:hAnsi="Arial" w:cs="Arial"/>
          <w:color w:val="1D2129"/>
          <w:sz w:val="26"/>
          <w:szCs w:val="26"/>
          <w:shd w:val="clear" w:color="auto" w:fill="FFFFFF"/>
        </w:rPr>
        <w:t xml:space="preserve">, por </w:t>
      </w:r>
      <w:r>
        <w:rPr>
          <w:rFonts w:ascii="Arial" w:hAnsi="Arial" w:cs="Arial"/>
          <w:color w:val="000000"/>
          <w:sz w:val="26"/>
          <w:szCs w:val="26"/>
        </w:rPr>
        <w:t xml:space="preserve">cada hijo nacido o </w:t>
      </w:r>
      <w:r w:rsidR="003307E6">
        <w:rPr>
          <w:rFonts w:ascii="Arial" w:hAnsi="Arial" w:cs="Arial"/>
          <w:color w:val="000000"/>
          <w:sz w:val="26"/>
          <w:szCs w:val="26"/>
        </w:rPr>
        <w:t>adoptado,</w:t>
      </w:r>
      <w:r>
        <w:rPr>
          <w:rFonts w:ascii="Arial" w:hAnsi="Arial" w:cs="Arial"/>
          <w:color w:val="000000"/>
          <w:sz w:val="26"/>
          <w:szCs w:val="26"/>
        </w:rPr>
        <w:t xml:space="preserve"> Para el caso que ambos padres sean</w:t>
      </w:r>
      <w:r w:rsidR="003307E6">
        <w:rPr>
          <w:rFonts w:ascii="Arial" w:hAnsi="Arial" w:cs="Arial"/>
          <w:color w:val="000000"/>
          <w:sz w:val="26"/>
          <w:szCs w:val="26"/>
        </w:rPr>
        <w:t xml:space="preserve"> socios</w:t>
      </w:r>
      <w:r w:rsidR="00B93D6A">
        <w:rPr>
          <w:rFonts w:ascii="Arial" w:hAnsi="Arial" w:cs="Arial"/>
          <w:color w:val="000000"/>
          <w:sz w:val="26"/>
          <w:szCs w:val="26"/>
        </w:rPr>
        <w:t xml:space="preserve"> activos</w:t>
      </w:r>
      <w:r w:rsidR="003307E6">
        <w:rPr>
          <w:rFonts w:ascii="Arial" w:hAnsi="Arial" w:cs="Arial"/>
          <w:color w:val="000000"/>
          <w:sz w:val="26"/>
          <w:szCs w:val="26"/>
        </w:rPr>
        <w:t xml:space="preserve"> de la institución e integren la nómina de prestadores </w:t>
      </w:r>
      <w:r>
        <w:rPr>
          <w:rFonts w:ascii="Arial" w:hAnsi="Arial" w:cs="Arial"/>
          <w:color w:val="000000"/>
          <w:sz w:val="26"/>
          <w:szCs w:val="26"/>
        </w:rPr>
        <w:t xml:space="preserve">de la Institución, cada uno percibirá el subsidio </w:t>
      </w:r>
      <w:r w:rsidR="003307E6">
        <w:rPr>
          <w:rFonts w:ascii="Arial" w:hAnsi="Arial" w:cs="Arial"/>
          <w:color w:val="000000"/>
          <w:sz w:val="26"/>
          <w:szCs w:val="26"/>
        </w:rPr>
        <w:t>correspondiente. 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Artículo Tercero: Son requisitos para su otorgamiento, la presentación de solicitud de subsidio, acompañada de un certificado de nacimiento o copia certificada de la Resolución que otorgue la guarda definitiva o la adopción y encontrarse al día con el pago de la cuota societaria.-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Artículo Cuarto: El plazo para solicitar el subsidio por nacimiento se establece en un (1) año a partir del nacimiento, guarda definitiva o adopción.-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Artículo Quinto: Dentro de los diez (10) días hábiles posteriores a la presentación de los requisitos aquí establecidos, el subsidio se acreditara en la cuenta personal del asociado.-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Artículo Sexto: Dese la más amplia difusión a la presente Resolución a fin de que todos los Asociados, tengan pleno conocimiento del beneficio que se instituye.-</w:t>
      </w: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337B21" w:rsidRDefault="00337B21" w:rsidP="00337B21">
      <w:pPr>
        <w:autoSpaceDE w:val="0"/>
        <w:autoSpaceDN w:val="0"/>
        <w:adjustRightInd w:val="0"/>
        <w:spacing w:after="0" w:line="48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Artículo Séptimo: El presente subsidio se abonara aún a los nacimientos producidos a partir del 1° de Enero de 2018.-</w:t>
      </w:r>
    </w:p>
    <w:p w:rsidR="003715FB" w:rsidRDefault="003715FB"/>
    <w:sectPr w:rsidR="003715FB" w:rsidSect="00371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21"/>
    <w:rsid w:val="003307E6"/>
    <w:rsid w:val="00337B21"/>
    <w:rsid w:val="003715FB"/>
    <w:rsid w:val="00B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F8563"/>
  <w15:docId w15:val="{F5993E0B-57D2-4435-9808-8F80AB2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B2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Prfesidencia</dc:creator>
  <cp:lastModifiedBy>Luis</cp:lastModifiedBy>
  <cp:revision>3</cp:revision>
  <dcterms:created xsi:type="dcterms:W3CDTF">2018-07-20T17:27:00Z</dcterms:created>
  <dcterms:modified xsi:type="dcterms:W3CDTF">2018-07-22T16:20:00Z</dcterms:modified>
</cp:coreProperties>
</file>